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59" w:before="0" w:after="0"/>
        <w:jc w:val="center"/>
        <w:rPr/>
      </w:pPr>
      <w:r>
        <w:rPr>
          <w:b/>
          <w:bCs/>
          <w:color w:val="000099"/>
          <w:sz w:val="28"/>
          <w:szCs w:val="28"/>
        </w:rPr>
        <w:t>Изначально Вышестоящий Дом Изначально Вышестоящего Отца</w:t>
      </w:r>
    </w:p>
    <w:p>
      <w:pPr>
        <w:pStyle w:val="NormalWeb"/>
        <w:spacing w:lineRule="auto" w:line="259" w:beforeAutospacing="0" w:before="278" w:after="0"/>
        <w:jc w:val="center"/>
        <w:rPr/>
      </w:pPr>
      <w:r>
        <w:rPr>
          <w:b/>
          <w:bCs/>
          <w:color w:val="000099"/>
          <w:sz w:val="28"/>
          <w:szCs w:val="28"/>
        </w:rPr>
        <w:t xml:space="preserve">Подразделение ИВДИВО </w:t>
      </w:r>
      <w:r>
        <w:rPr>
          <w:b/>
          <w:bCs/>
          <w:color w:val="55308D"/>
          <w:spacing w:val="-4"/>
          <w:sz w:val="28"/>
          <w:szCs w:val="28"/>
        </w:rPr>
        <w:t>К</w:t>
      </w:r>
      <w:r>
        <w:rPr>
          <w:b/>
          <w:bCs/>
          <w:color w:val="55308D"/>
          <w:sz w:val="28"/>
          <w:szCs w:val="28"/>
        </w:rPr>
        <w:t>а</w:t>
      </w:r>
      <w:r>
        <w:rPr>
          <w:b/>
          <w:bCs/>
          <w:color w:val="55308D"/>
          <w:spacing w:val="-4"/>
          <w:sz w:val="28"/>
          <w:szCs w:val="28"/>
        </w:rPr>
        <w:t>в</w:t>
      </w:r>
      <w:r>
        <w:rPr>
          <w:b/>
          <w:bCs/>
          <w:color w:val="55308D"/>
          <w:sz w:val="28"/>
          <w:szCs w:val="28"/>
        </w:rPr>
        <w:t>минв</w:t>
      </w:r>
      <w:r>
        <w:rPr>
          <w:b/>
          <w:bCs/>
          <w:color w:val="55308D"/>
          <w:spacing w:val="-6"/>
          <w:sz w:val="28"/>
          <w:szCs w:val="28"/>
        </w:rPr>
        <w:t>о</w:t>
      </w:r>
      <w:r>
        <w:rPr>
          <w:b/>
          <w:bCs/>
          <w:color w:val="55308D"/>
          <w:sz w:val="28"/>
          <w:szCs w:val="28"/>
        </w:rPr>
        <w:t>ды</w:t>
      </w:r>
    </w:p>
    <w:p>
      <w:pPr>
        <w:pStyle w:val="NormalWeb"/>
        <w:spacing w:lineRule="auto" w:line="259" w:beforeAutospacing="0" w:before="278" w:after="0"/>
        <w:jc w:val="center"/>
        <w:rPr/>
      </w:pPr>
      <w:r>
        <w:rPr>
          <w:b/>
          <w:bCs/>
          <w:color w:val="000099"/>
          <w:sz w:val="28"/>
          <w:szCs w:val="28"/>
        </w:rPr>
        <w:t>Совет ИВО, г. Кисловодск</w:t>
      </w:r>
    </w:p>
    <w:p>
      <w:pPr>
        <w:pStyle w:val="NormalWeb"/>
        <w:spacing w:lineRule="auto" w:line="259" w:beforeAutospacing="0" w:before="278" w:after="0"/>
        <w:jc w:val="center"/>
        <w:rPr/>
      </w:pPr>
      <w:r>
        <w:rPr>
          <w:b/>
          <w:bCs/>
          <w:color w:val="101010"/>
          <w:sz w:val="28"/>
          <w:szCs w:val="28"/>
        </w:rPr>
        <w:t>Протокол Совета ИВО от 19.03.2025</w:t>
      </w:r>
    </w:p>
    <w:p>
      <w:pPr>
        <w:pStyle w:val="NormalWeb"/>
        <w:spacing w:lineRule="auto" w:line="259" w:beforeAutospacing="0" w:before="278" w:after="159"/>
        <w:jc w:val="right"/>
        <w:rPr/>
      </w:pPr>
      <w:r>
        <w:rPr>
          <w:color w:val="FF0000"/>
        </w:rPr>
        <w:t>Утверждаю. ИВАС КХ 24.03.2025</w:t>
      </w:r>
    </w:p>
    <w:p>
      <w:pPr>
        <w:pStyle w:val="NormalWeb"/>
        <w:spacing w:lineRule="auto" w:line="259" w:beforeAutospacing="0" w:before="278" w:after="159"/>
        <w:jc w:val="right"/>
        <w:rPr/>
      </w:pPr>
      <w:r>
        <w:rPr>
          <w:color w:val="FF0000"/>
        </w:rPr>
        <w:t>Утвержда</w:t>
      </w:r>
      <w:r>
        <w:rPr>
          <w:color w:val="FF0000"/>
          <w:spacing w:val="50"/>
        </w:rPr>
        <w:t xml:space="preserve">ю </w:t>
      </w:r>
      <w:r>
        <w:rPr>
          <w:color w:val="FF0000"/>
        </w:rPr>
        <w:t>Глава Совета ИВО</w:t>
      </w:r>
      <w:r>
        <w:rPr>
          <w:color w:val="FF0000"/>
          <w:spacing w:val="50"/>
        </w:rPr>
        <w:t xml:space="preserve"> </w:t>
      </w:r>
      <w:r>
        <w:rPr>
          <w:color w:val="FF0000"/>
        </w:rPr>
        <w:t>Е. Лик</w:t>
      </w:r>
      <w:r>
        <w:rPr>
          <w:color w:val="FF0000"/>
          <w:spacing w:val="-6"/>
        </w:rPr>
        <w:t>к</w:t>
      </w:r>
      <w:r>
        <w:rPr>
          <w:color w:val="FF0000"/>
        </w:rPr>
        <w:t>ей</w:t>
      </w:r>
    </w:p>
    <w:p>
      <w:pPr>
        <w:pStyle w:val="NormalWeb"/>
        <w:spacing w:beforeAutospacing="0" w:before="278" w:after="0"/>
        <w:rPr/>
      </w:pPr>
      <w:r>
        <w:rPr/>
        <w:t>Присутствовали 23 Аватара ИВО: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Ликкей Елена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Баранова Юлия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Корсуненко Лариса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Емельянова Светлана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Асс Татьяна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Баранова Екатерина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 xml:space="preserve">Джеменашвили Елена 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Майоршина Людмила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Заикина Елена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Щебетова Любовь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Воловик Татьяна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Ежакова Наталья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Прокофьева Татьяна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Гамаюн Татьяна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Гетманова Анастасия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Малых Ольга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Шкабура Аристотель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Поздеев Денис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Карпова Людмила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Бакиева Ирина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Овчинникова Татьяна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Баранова Людмила</w:t>
      </w:r>
    </w:p>
    <w:p>
      <w:pPr>
        <w:pStyle w:val="NormalWeb"/>
        <w:numPr>
          <w:ilvl w:val="0"/>
          <w:numId w:val="1"/>
        </w:numPr>
        <w:spacing w:beforeAutospacing="0" w:before="278" w:after="0"/>
        <w:rPr/>
      </w:pPr>
      <w:r>
        <w:rPr/>
        <w:t>Дрегваль Раиса</w:t>
      </w:r>
    </w:p>
    <w:p>
      <w:pPr>
        <w:pStyle w:val="NormalWeb"/>
        <w:numPr>
          <w:ilvl w:val="0"/>
          <w:numId w:val="0"/>
        </w:numPr>
        <w:spacing w:lineRule="auto" w:line="240" w:beforeAutospacing="0" w:before="278" w:after="0"/>
        <w:ind w:left="1080" w:right="113" w:hanging="0"/>
        <w:rPr/>
      </w:pPr>
      <w:r>
        <w:rPr>
          <w:b/>
          <w:bCs/>
        </w:rPr>
        <w:t>Темы Совета ИВО 19.03.2025</w:t>
      </w:r>
      <w:r>
        <w:rPr/>
        <w:t>:</w:t>
      </w:r>
    </w:p>
    <w:p>
      <w:pPr>
        <w:pStyle w:val="NormalWeb"/>
        <w:spacing w:lineRule="auto" w:line="240" w:beforeAutospacing="0" w:before="278" w:after="0"/>
        <w:ind w:right="113" w:hanging="0"/>
        <w:jc w:val="left"/>
        <w:rPr/>
      </w:pPr>
      <w:r>
        <w:rPr/>
        <w:t>1. Практика.Развёртывание огня подразделения и Огня Совета ИВО. АПИВДИВО Е. Ликкей -25 мин.</w:t>
      </w:r>
    </w:p>
    <w:p>
      <w:pPr>
        <w:pStyle w:val="NormalWeb"/>
        <w:spacing w:lineRule="auto" w:line="240" w:beforeAutospacing="0" w:before="278" w:after="0"/>
        <w:ind w:right="113" w:hanging="0"/>
        <w:jc w:val="left"/>
        <w:rPr/>
      </w:pPr>
      <w:r>
        <w:rPr/>
        <w:t>2. Разработка Огня и Синтеза 49 Организации. Могущества психодинамики Пламени.   АВСП Прокофьева Татьяна.</w:t>
      </w:r>
    </w:p>
    <w:p>
      <w:pPr>
        <w:pStyle w:val="NormalWeb"/>
        <w:spacing w:lineRule="auto" w:line="240" w:beforeAutospacing="0" w:before="278" w:after="0"/>
        <w:ind w:right="113" w:hanging="0"/>
        <w:jc w:val="left"/>
        <w:rPr/>
      </w:pPr>
      <w:r>
        <w:rPr/>
        <w:t xml:space="preserve">3. Разработка 70 Профессионального Огня и  Синтеза г.Ставрополь. Владычица Сердюк Ольга.5 курс Синтеза 6 горизонт Владыка 4 жизней. Представлен список 6 профессиональных огней. Практика. Стяжание Владыки 4 жизней.Стяжание 16-ти космической истины и 16384 вида мудрости. АВСО Гетманова  Анастасия - 25 мин. </w:t>
      </w:r>
    </w:p>
    <w:p>
      <w:pPr>
        <w:pStyle w:val="NormalWeb"/>
        <w:spacing w:lineRule="auto" w:line="240" w:beforeAutospacing="0" w:before="278" w:after="0"/>
        <w:ind w:right="113" w:hanging="0"/>
        <w:jc w:val="left"/>
        <w:rPr/>
      </w:pPr>
      <w:r>
        <w:rPr/>
        <w:t xml:space="preserve">4. Разное:  1.Предложение  АСАПФС Юлии Барановой по разработке ядер Синтеза   и 2 предложение по обмену разработки огня и синтеза организаций в подразделении. </w:t>
      </w:r>
    </w:p>
    <w:p>
      <w:pPr>
        <w:pStyle w:val="NormalWeb"/>
        <w:spacing w:lineRule="auto" w:line="240" w:beforeAutospacing="0" w:before="278" w:after="0"/>
        <w:ind w:right="113" w:hanging="0"/>
        <w:jc w:val="left"/>
        <w:rPr/>
      </w:pPr>
      <w:r>
        <w:rPr/>
        <w:t>2. Предложение  АПИВДИВО Е. Ликкей Ликкей Елены. Изучение Синтеза онлайн занятиями.Добровольно, по мере возможности устремляться.</w:t>
      </w:r>
    </w:p>
    <w:p>
      <w:pPr>
        <w:pStyle w:val="NormalWeb"/>
        <w:spacing w:lineRule="auto" w:line="240" w:beforeAutospacing="0" w:before="278" w:after="0"/>
        <w:ind w:right="113" w:hanging="0"/>
        <w:jc w:val="left"/>
        <w:rPr/>
      </w:pPr>
      <w:r>
        <w:rPr/>
        <w:t>3.</w:t>
      </w:r>
      <w:bookmarkStart w:id="0" w:name="_GoBack"/>
      <w:bookmarkEnd w:id="0"/>
      <w:r>
        <w:rPr/>
        <w:t xml:space="preserve"> Предложение  АВСО Гетмановой Анастасии с 70 Синтеза. Рекомендация главы ИВДИВО Ольги Сердюк о тезаурусе.</w:t>
      </w:r>
    </w:p>
    <w:p>
      <w:pPr>
        <w:pStyle w:val="NormalWeb"/>
        <w:spacing w:lineRule="auto" w:line="240" w:beforeAutospacing="0" w:before="278" w:after="0"/>
        <w:ind w:right="113" w:hanging="0"/>
        <w:jc w:val="left"/>
        <w:rPr/>
      </w:pPr>
      <w:r>
        <w:rPr/>
        <w:t>4. Сообщение  Главы Совета ИВО  Елены Ликкей  об утверждении 2 курса Синтеза в городе Минеральные Воды.Об утверждении Владычицы Студенцовой Елены.</w:t>
      </w:r>
    </w:p>
    <w:p>
      <w:pPr>
        <w:pStyle w:val="NormalWeb"/>
        <w:spacing w:beforeAutospacing="0" w:before="278" w:after="159"/>
        <w:rPr/>
      </w:pPr>
      <w:r>
        <w:rPr>
          <w:b/>
          <w:bCs/>
        </w:rPr>
        <w:t xml:space="preserve">Решили: 1. </w:t>
      </w:r>
      <w:r>
        <w:rPr>
          <w:b w:val="false"/>
          <w:bCs w:val="false"/>
        </w:rPr>
        <w:t>Создать группу ведущих из 5 человек по темам разработки ядер Синтеза на Советах ИВО: добровольно согласились Баранова Юлия, Баранова Екатерина, Прокофьева Татьяна, Малых Ольга,Емельянова Светлана.</w:t>
      </w:r>
    </w:p>
    <w:p>
      <w:pPr>
        <w:pStyle w:val="NormalWeb"/>
        <w:spacing w:beforeAutospacing="0" w:before="278" w:after="159"/>
        <w:rPr>
          <w:b w:val="false"/>
          <w:b w:val="false"/>
          <w:bCs w:val="false"/>
        </w:rPr>
      </w:pPr>
      <w:r>
        <w:rPr>
          <w:b w:val="false"/>
          <w:bCs w:val="false"/>
        </w:rPr>
        <w:t>2. Каждый месяц меняться в группах по составу проведения и  посещения занятий. Голосовали : 15 - за.9 - воздержались.</w:t>
      </w:r>
    </w:p>
    <w:p>
      <w:pPr>
        <w:pStyle w:val="NormalWeb"/>
        <w:spacing w:beforeAutospacing="0" w:before="278" w:after="159"/>
        <w:rPr>
          <w:b w:val="false"/>
          <w:b w:val="false"/>
          <w:bCs w:val="false"/>
        </w:rPr>
      </w:pPr>
      <w:r>
        <w:rPr>
          <w:b w:val="false"/>
          <w:bCs w:val="false"/>
        </w:rPr>
        <w:t>3. Изучение Синтезов .Мозговой штурм.40 минут онлайн по предложению глав организаций. В любой свободный день недели с 12ч до 13 ч. Голосовали  единогласно.</w:t>
      </w:r>
    </w:p>
    <w:p>
      <w:pPr>
        <w:pStyle w:val="NormalWeb"/>
        <w:spacing w:beforeAutospacing="0" w:before="278" w:after="159"/>
        <w:rPr>
          <w:b w:val="false"/>
          <w:b w:val="false"/>
          <w:bCs w:val="false"/>
        </w:rPr>
      </w:pPr>
      <w:r>
        <w:rPr>
          <w:b w:val="false"/>
          <w:bCs w:val="false"/>
        </w:rPr>
        <w:t>4.Создать тезаурус по теме  служения  подразделения  и по 4-рице подразделения.Отв. АВСО Гетманова Анастасия и  АСАН Корсуненко Лариса.</w:t>
      </w:r>
    </w:p>
    <w:p>
      <w:pPr>
        <w:pStyle w:val="NormalWeb"/>
        <w:spacing w:beforeAutospacing="0" w:before="278" w:after="159"/>
        <w:rPr/>
      </w:pPr>
      <w:r>
        <w:rPr>
          <w:b/>
          <w:bCs/>
        </w:rPr>
        <w:t>Ключевые слова</w:t>
      </w:r>
    </w:p>
    <w:p>
      <w:pPr>
        <w:pStyle w:val="NormalWeb"/>
        <w:numPr>
          <w:ilvl w:val="0"/>
          <w:numId w:val="2"/>
        </w:numPr>
        <w:spacing w:beforeAutospacing="0" w:before="278" w:after="238"/>
        <w:rPr/>
      </w:pPr>
      <w:r>
        <w:rPr/>
        <w:t>Ядра Синтеза, тезаурус, учение Синтеза, пламя</w:t>
      </w:r>
    </w:p>
    <w:p>
      <w:pPr>
        <w:pStyle w:val="NormalWeb"/>
        <w:spacing w:beforeAutospacing="0" w:before="278" w:after="159"/>
        <w:jc w:val="right"/>
        <w:rPr/>
      </w:pPr>
      <w:r>
        <w:rPr/>
        <w:t>Составила ИВДИВО-Секретарь Асс Татьяна.</w:t>
      </w:r>
    </w:p>
    <w:p>
      <w:pPr>
        <w:pStyle w:val="Western"/>
        <w:spacing w:before="280" w:after="24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4643a"/>
    <w:pPr>
      <w:spacing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f4643a"/>
    <w:pPr>
      <w:spacing w:beforeAutospacing="1" w:after="142"/>
    </w:pPr>
    <w:rPr>
      <w:rFonts w:ascii="Calibri" w:hAnsi="Calibri" w:eastAsia="Times New Roman" w:cs="Times New Roman"/>
      <w:color w:val="00000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LibreOffice/6.4.3.2$Windows_X86_64 LibreOffice_project/747b5d0ebf89f41c860ec2a39efd7cb15b54f2d8</Application>
  <Pages>3</Pages>
  <Words>343</Words>
  <Characters>2139</Characters>
  <CharactersWithSpaces>2435</CharactersWithSpaces>
  <Paragraphs>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2025-03-22T17:49:00Z</dcterms:created>
  <dc:creator>user</dc:creator>
  <dc:description/>
  <dc:language>ru-RU</dc:language>
  <cp:lastModifiedBy/>
  <dcterms:modified xsi:type="dcterms:W3CDTF">2025-04-09T09:35:45Z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